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C3931" w14:textId="77777777" w:rsidR="00054E1E" w:rsidRDefault="00054E1E">
      <w:pPr>
        <w:pStyle w:val="papertitle"/>
      </w:pPr>
      <w:bookmarkStart w:id="0" w:name="_GoBack"/>
      <w:bookmarkEnd w:id="0"/>
    </w:p>
    <w:p w14:paraId="447C3932" w14:textId="77777777" w:rsidR="009303D9" w:rsidRDefault="009303D9">
      <w:pPr>
        <w:pStyle w:val="papertitle"/>
      </w:pPr>
      <w:r>
        <w:t>Paper Title</w:t>
      </w:r>
      <w:r w:rsidR="00E7596C">
        <w:t>*</w:t>
      </w:r>
      <w:r>
        <w:t xml:space="preserve"> (use style: </w:t>
      </w:r>
      <w:r>
        <w:rPr>
          <w:i/>
          <w:iCs/>
        </w:rPr>
        <w:t>paper title</w:t>
      </w:r>
      <w:r>
        <w:t>)</w:t>
      </w:r>
    </w:p>
    <w:p w14:paraId="447C3933" w14:textId="77777777" w:rsidR="009303D9" w:rsidRDefault="009303D9">
      <w:pPr>
        <w:pStyle w:val="papersubtitle"/>
      </w:pPr>
      <w:r>
        <w:t>Subtitle as needed (</w:t>
      </w:r>
      <w:r>
        <w:rPr>
          <w:i/>
          <w:iCs/>
        </w:rPr>
        <w:t>paper subtitle</w:t>
      </w:r>
      <w:r>
        <w:t>)</w:t>
      </w:r>
    </w:p>
    <w:p w14:paraId="447C3934" w14:textId="77777777" w:rsidR="009303D9" w:rsidRPr="005B520E" w:rsidRDefault="009303D9"/>
    <w:p w14:paraId="447C3935" w14:textId="77777777" w:rsidR="009303D9" w:rsidRPr="005B520E" w:rsidRDefault="009303D9">
      <w:pPr>
        <w:pStyle w:val="Author"/>
        <w:sectPr w:rsidR="009303D9" w:rsidRPr="005B520E" w:rsidSect="000F6502">
          <w:headerReference w:type="even" r:id="rId11"/>
          <w:headerReference w:type="default" r:id="rId12"/>
          <w:footerReference w:type="even" r:id="rId13"/>
          <w:footerReference w:type="default" r:id="rId14"/>
          <w:headerReference w:type="first" r:id="rId15"/>
          <w:footerReference w:type="first" r:id="rId16"/>
          <w:pgSz w:w="12240" w:h="15840" w:code="1"/>
          <w:pgMar w:top="1080" w:right="893" w:bottom="1440" w:left="893" w:header="720" w:footer="720" w:gutter="0"/>
          <w:cols w:space="720"/>
          <w:titlePg/>
          <w:docGrid w:linePitch="360"/>
        </w:sectPr>
      </w:pPr>
    </w:p>
    <w:p w14:paraId="447C3936" w14:textId="77777777" w:rsidR="009303D9" w:rsidRDefault="009303D9" w:rsidP="005B520E">
      <w:pPr>
        <w:pStyle w:val="Author"/>
      </w:pPr>
      <w:r>
        <w:t xml:space="preserve">Authors Name/s per 1st Affiliation </w:t>
      </w:r>
      <w:r>
        <w:rPr>
          <w:i/>
          <w:iCs/>
        </w:rPr>
        <w:t>(Author)</w:t>
      </w:r>
    </w:p>
    <w:p w14:paraId="447C3937" w14:textId="77777777" w:rsidR="009303D9" w:rsidRPr="005B520E" w:rsidRDefault="009303D9" w:rsidP="005B520E">
      <w:pPr>
        <w:pStyle w:val="Affiliation"/>
      </w:pPr>
      <w:r w:rsidRPr="005B520E">
        <w:t xml:space="preserve">line 1 (of </w:t>
      </w:r>
      <w:r w:rsidRPr="005B520E">
        <w:rPr>
          <w:i/>
          <w:iCs/>
        </w:rPr>
        <w:t>Affiliation</w:t>
      </w:r>
      <w:r w:rsidRPr="005B520E">
        <w:t>): dept. name of organization</w:t>
      </w:r>
    </w:p>
    <w:p w14:paraId="447C3938" w14:textId="77777777" w:rsidR="009303D9" w:rsidRPr="005B520E" w:rsidRDefault="009303D9" w:rsidP="005B520E">
      <w:pPr>
        <w:pStyle w:val="Affiliation"/>
      </w:pPr>
      <w:r w:rsidRPr="005B520E">
        <w:t>line 2: name of organization, acronyms acceptable</w:t>
      </w:r>
    </w:p>
    <w:p w14:paraId="447C3939" w14:textId="77777777" w:rsidR="009303D9" w:rsidRPr="005B520E" w:rsidRDefault="009303D9" w:rsidP="005B520E">
      <w:pPr>
        <w:pStyle w:val="Affiliation"/>
      </w:pPr>
      <w:r w:rsidRPr="005B520E">
        <w:t>line 3: City, Country</w:t>
      </w:r>
    </w:p>
    <w:p w14:paraId="447C393A" w14:textId="77777777" w:rsidR="009303D9" w:rsidRPr="005B520E" w:rsidRDefault="009303D9" w:rsidP="005B520E">
      <w:pPr>
        <w:pStyle w:val="Affiliation"/>
      </w:pPr>
      <w:r w:rsidRPr="005B520E">
        <w:t>line 4: e-mail address if desired</w:t>
      </w:r>
    </w:p>
    <w:p w14:paraId="447C393B" w14:textId="77777777" w:rsidR="009303D9" w:rsidRDefault="009303D9" w:rsidP="005B520E">
      <w:pPr>
        <w:pStyle w:val="Author"/>
      </w:pPr>
      <w:r>
        <w:t xml:space="preserve">Authors Name/s per 2nd Affiliation </w:t>
      </w:r>
      <w:r>
        <w:rPr>
          <w:i/>
          <w:iCs/>
        </w:rPr>
        <w:t>(Author)</w:t>
      </w:r>
    </w:p>
    <w:p w14:paraId="447C393C" w14:textId="77777777" w:rsidR="009303D9" w:rsidRPr="005B520E" w:rsidRDefault="009303D9" w:rsidP="005B520E">
      <w:pPr>
        <w:pStyle w:val="Affiliation"/>
      </w:pPr>
      <w:r w:rsidRPr="005B520E">
        <w:t xml:space="preserve">line 1 (of </w:t>
      </w:r>
      <w:r w:rsidRPr="005B520E">
        <w:rPr>
          <w:i/>
          <w:iCs/>
        </w:rPr>
        <w:t>Affiliation</w:t>
      </w:r>
      <w:r w:rsidRPr="005B520E">
        <w:t>): dept. name of organization</w:t>
      </w:r>
    </w:p>
    <w:p w14:paraId="447C393D" w14:textId="77777777" w:rsidR="009303D9" w:rsidRPr="005B520E" w:rsidRDefault="009303D9" w:rsidP="005B520E">
      <w:pPr>
        <w:pStyle w:val="Affiliation"/>
      </w:pPr>
      <w:r w:rsidRPr="005B520E">
        <w:t>line 2: name of organization, acronyms acceptable</w:t>
      </w:r>
    </w:p>
    <w:p w14:paraId="447C393E" w14:textId="77777777" w:rsidR="009303D9" w:rsidRPr="005B520E" w:rsidRDefault="009303D9" w:rsidP="005B520E">
      <w:pPr>
        <w:pStyle w:val="Affiliation"/>
      </w:pPr>
      <w:r w:rsidRPr="005B520E">
        <w:t>line 3: City, Country</w:t>
      </w:r>
    </w:p>
    <w:p w14:paraId="447C393F" w14:textId="77777777" w:rsidR="009303D9" w:rsidRPr="005B520E" w:rsidRDefault="009303D9" w:rsidP="005B520E">
      <w:pPr>
        <w:pStyle w:val="Affiliation"/>
        <w:sectPr w:rsidR="009303D9" w:rsidRPr="005B520E">
          <w:type w:val="continuous"/>
          <w:pgSz w:w="12240" w:h="15840" w:code="1"/>
          <w:pgMar w:top="1080" w:right="893" w:bottom="1440" w:left="893" w:header="720" w:footer="720" w:gutter="0"/>
          <w:cols w:num="2" w:space="720" w:equalWidth="0">
            <w:col w:w="4701" w:space="720"/>
            <w:col w:w="4701"/>
          </w:cols>
          <w:docGrid w:linePitch="360"/>
        </w:sectPr>
      </w:pPr>
      <w:r w:rsidRPr="005B520E">
        <w:t>line 4: e-mail address if desired</w:t>
      </w:r>
    </w:p>
    <w:p w14:paraId="447C3940" w14:textId="77777777" w:rsidR="009303D9" w:rsidRPr="005B520E" w:rsidRDefault="009303D9">
      <w:pPr>
        <w:pStyle w:val="Affiliation"/>
      </w:pPr>
    </w:p>
    <w:p w14:paraId="447C3941" w14:textId="77777777" w:rsidR="009303D9" w:rsidRPr="005B520E" w:rsidRDefault="009303D9"/>
    <w:p w14:paraId="447C3942" w14:textId="77777777"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14:paraId="447C3943" w14:textId="77777777" w:rsidR="004D72B5" w:rsidRDefault="009303D9" w:rsidP="00972203">
      <w:pPr>
        <w:pStyle w:val="Abstract"/>
        <w:rPr>
          <w:i/>
          <w:iCs/>
        </w:rPr>
      </w:pPr>
      <w:r>
        <w:rPr>
          <w:i/>
          <w:iCs/>
        </w:rPr>
        <w:t>Abstract</w:t>
      </w:r>
      <w:r>
        <w:t>—</w:t>
      </w:r>
      <w:r w:rsidR="005B0344" w:rsidRPr="005B0344">
        <w:t>This electronic document is a “live” template and already defines the components of your paper [title, text, heads, etc.] in its style sheet.</w:t>
      </w:r>
      <w:r w:rsidR="008E4972">
        <w:t xml:space="preserve"> Please limit your abstract to 150 words.</w:t>
      </w:r>
      <w:r w:rsidR="005B0344" w:rsidRPr="005B0344">
        <w:t xml:space="preserve"> </w:t>
      </w:r>
      <w:r w:rsidR="00E7596C" w:rsidRPr="008D2730">
        <w:rPr>
          <w:i/>
        </w:rPr>
        <w:t>*</w:t>
      </w:r>
      <w:r w:rsidR="005B0344" w:rsidRPr="008D2730">
        <w:rPr>
          <w:i/>
        </w:rPr>
        <w:t>CRITICAL:  Do</w:t>
      </w:r>
      <w:r w:rsidR="005B0344" w:rsidRPr="008D2730">
        <w:rPr>
          <w:rFonts w:eastAsia="Times New Roman"/>
          <w:i/>
        </w:rPr>
        <w:t xml:space="preserve"> </w:t>
      </w:r>
      <w:r w:rsidR="005B0344" w:rsidRPr="008D2730">
        <w:rPr>
          <w:i/>
        </w:rPr>
        <w:t>Not</w:t>
      </w:r>
      <w:r w:rsidR="005B0344" w:rsidRPr="008D2730">
        <w:rPr>
          <w:rFonts w:eastAsia="Times New Roman"/>
          <w:i/>
        </w:rPr>
        <w:t xml:space="preserve"> </w:t>
      </w:r>
      <w:r w:rsidR="005B0344" w:rsidRPr="008D2730">
        <w:rPr>
          <w:i/>
        </w:rPr>
        <w:t>Use</w:t>
      </w:r>
      <w:r w:rsidR="005B0344" w:rsidRPr="008D2730">
        <w:rPr>
          <w:rFonts w:eastAsia="Times New Roman"/>
          <w:i/>
        </w:rPr>
        <w:t xml:space="preserve"> </w:t>
      </w:r>
      <w:r w:rsidR="005B0344" w:rsidRPr="008D2730">
        <w:rPr>
          <w:i/>
        </w:rPr>
        <w:t>Symbols,</w:t>
      </w:r>
      <w:r w:rsidR="005B0344" w:rsidRPr="008D2730">
        <w:rPr>
          <w:rFonts w:eastAsia="Times New Roman"/>
          <w:i/>
        </w:rPr>
        <w:t xml:space="preserve"> </w:t>
      </w:r>
      <w:r w:rsidR="005B0344" w:rsidRPr="008D2730">
        <w:rPr>
          <w:i/>
        </w:rPr>
        <w:t>Special</w:t>
      </w:r>
      <w:r w:rsidR="005B0344" w:rsidRPr="008D2730">
        <w:rPr>
          <w:rFonts w:eastAsia="Times New Roman"/>
          <w:i/>
        </w:rPr>
        <w:t xml:space="preserve"> </w:t>
      </w:r>
      <w:r w:rsidR="005B0344" w:rsidRPr="008D2730">
        <w:rPr>
          <w:i/>
        </w:rPr>
        <w:t>Characters,</w:t>
      </w:r>
      <w:r w:rsidR="005B0344" w:rsidRPr="008D2730">
        <w:rPr>
          <w:rFonts w:eastAsia="Times New Roman"/>
          <w:i/>
        </w:rPr>
        <w:t xml:space="preserve"> </w:t>
      </w:r>
      <w:r w:rsidR="005B0344" w:rsidRPr="008D2730">
        <w:rPr>
          <w:i/>
        </w:rPr>
        <w:t>or</w:t>
      </w:r>
      <w:r w:rsidR="005B0344" w:rsidRPr="008D2730">
        <w:rPr>
          <w:rFonts w:eastAsia="Times New Roman"/>
          <w:i/>
        </w:rPr>
        <w:t xml:space="preserve"> </w:t>
      </w:r>
      <w:r w:rsidR="005B0344" w:rsidRPr="008D2730">
        <w:rPr>
          <w:i/>
        </w:rPr>
        <w:t>Math</w:t>
      </w:r>
      <w:r w:rsidR="005B0344" w:rsidRPr="008D2730">
        <w:rPr>
          <w:rFonts w:eastAsia="Times New Roman"/>
          <w:i/>
        </w:rPr>
        <w:t xml:space="preserve"> </w:t>
      </w:r>
      <w:r w:rsidR="005B0344" w:rsidRPr="008D2730">
        <w:rPr>
          <w:i/>
        </w:rPr>
        <w:t>in</w:t>
      </w:r>
      <w:r w:rsidR="005B0344" w:rsidRPr="008D2730">
        <w:rPr>
          <w:rFonts w:eastAsia="Times New Roman"/>
          <w:i/>
        </w:rPr>
        <w:t xml:space="preserve"> Paper </w:t>
      </w:r>
      <w:r w:rsidR="005B0344" w:rsidRPr="008D2730">
        <w:rPr>
          <w:i/>
        </w:rPr>
        <w:t>Title</w:t>
      </w:r>
      <w:r w:rsidR="005B0344" w:rsidRPr="008D2730">
        <w:rPr>
          <w:rFonts w:eastAsia="Times New Roman"/>
          <w:i/>
        </w:rPr>
        <w:t xml:space="preserve"> o</w:t>
      </w:r>
      <w:r w:rsidR="005B0344" w:rsidRPr="008D2730">
        <w:rPr>
          <w:i/>
        </w:rPr>
        <w:t>r</w:t>
      </w:r>
      <w:r w:rsidR="005B0344" w:rsidRPr="008D2730">
        <w:rPr>
          <w:rFonts w:eastAsia="Times New Roman"/>
          <w:i/>
        </w:rPr>
        <w:t xml:space="preserve"> </w:t>
      </w:r>
      <w:r w:rsidR="005B0344" w:rsidRPr="008D2730">
        <w:rPr>
          <w:i/>
        </w:rPr>
        <w:t>Abstract</w:t>
      </w:r>
      <w:r w:rsidRPr="008D2730">
        <w:t xml:space="preserve">. </w:t>
      </w:r>
      <w:r w:rsidRPr="007C0308">
        <w:rPr>
          <w:iCs/>
        </w:rPr>
        <w:t>(</w:t>
      </w:r>
      <w:r w:rsidRPr="005B0344">
        <w:rPr>
          <w:b w:val="0"/>
          <w:i/>
          <w:iCs/>
        </w:rPr>
        <w:t>Abstract</w:t>
      </w:r>
      <w:r w:rsidRPr="007C0308">
        <w:rPr>
          <w:iCs/>
        </w:rPr>
        <w:t>)</w:t>
      </w:r>
    </w:p>
    <w:p w14:paraId="447C3944" w14:textId="77777777" w:rsidR="009303D9" w:rsidRPr="004D72B5" w:rsidRDefault="004D72B5" w:rsidP="00972203">
      <w:pPr>
        <w:pStyle w:val="Keywords"/>
      </w:pPr>
      <w:r w:rsidRPr="004D72B5">
        <w:t>Keywords—</w:t>
      </w:r>
      <w:r w:rsidR="009303D9" w:rsidRPr="004D72B5">
        <w:t>component; formatting; style; styling; insert (</w:t>
      </w:r>
      <w:r w:rsidR="009303D9" w:rsidRPr="005B0344">
        <w:rPr>
          <w:b w:val="0"/>
        </w:rPr>
        <w:t>key words</w:t>
      </w:r>
      <w:r w:rsidR="009303D9" w:rsidRPr="004D72B5">
        <w:t>)</w:t>
      </w:r>
    </w:p>
    <w:p w14:paraId="447C3945" w14:textId="77777777" w:rsidR="009303D9" w:rsidRPr="00D632BE" w:rsidRDefault="009303D9" w:rsidP="00D632BE">
      <w:pPr>
        <w:pStyle w:val="Heading1"/>
      </w:pPr>
      <w:r w:rsidRPr="00D632BE">
        <w:t>Introduction (</w:t>
      </w:r>
      <w:r w:rsidR="005B0344" w:rsidRPr="00EA506F">
        <w:rPr>
          <w:rFonts w:eastAsia="MS Mincho"/>
          <w:i/>
          <w:smallCaps w:val="0"/>
        </w:rPr>
        <w:t>Heading 1</w:t>
      </w:r>
      <w:r w:rsidRPr="00D632BE">
        <w:t>)</w:t>
      </w:r>
    </w:p>
    <w:p w14:paraId="447C3946" w14:textId="77777777" w:rsidR="009303D9" w:rsidRPr="005B520E" w:rsidRDefault="009303D9" w:rsidP="00E7596C">
      <w:pPr>
        <w:pStyle w:val="BodyText"/>
      </w:pPr>
      <w:r w:rsidRPr="005B520E">
        <w:t>This template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47C3947" w14:textId="77777777" w:rsidR="009303D9" w:rsidRPr="00D632BE" w:rsidRDefault="009303D9" w:rsidP="00D632BE">
      <w:pPr>
        <w:pStyle w:val="Heading1"/>
      </w:pPr>
      <w:r w:rsidRPr="00D632BE">
        <w:t>Ease of Use</w:t>
      </w:r>
    </w:p>
    <w:p w14:paraId="447C3948" w14:textId="77777777" w:rsidR="009303D9" w:rsidRDefault="009303D9" w:rsidP="00ED0149">
      <w:pPr>
        <w:pStyle w:val="Heading2"/>
      </w:pPr>
      <w:r>
        <w:t xml:space="preserve">Selecting a </w:t>
      </w:r>
      <w:r w:rsidRPr="00F271DE">
        <w:t>Template</w:t>
      </w:r>
      <w:r>
        <w:t xml:space="preserve"> (Heading 2)</w:t>
      </w:r>
    </w:p>
    <w:p w14:paraId="447C3949" w14:textId="77777777" w:rsidR="009303D9" w:rsidRPr="005B520E" w:rsidRDefault="009303D9" w:rsidP="00E7596C">
      <w:pPr>
        <w:pStyle w:val="BodyText"/>
      </w:pPr>
      <w:r w:rsidRPr="005B520E">
        <w:t xml:space="preserve">First, confirm that you have the correct template for your paper size. This template has been tailored for output on the US-letter paper size. </w:t>
      </w:r>
    </w:p>
    <w:p w14:paraId="447C394A" w14:textId="77777777" w:rsidR="009303D9" w:rsidRPr="005B520E" w:rsidRDefault="009303D9" w:rsidP="00ED0149">
      <w:pPr>
        <w:pStyle w:val="Heading2"/>
      </w:pPr>
      <w:r w:rsidRPr="005B520E">
        <w:t>Maintaining the Integrity of the Specifications</w:t>
      </w:r>
    </w:p>
    <w:p w14:paraId="447C394B" w14:textId="77777777" w:rsidR="005B520E" w:rsidRDefault="005B520E" w:rsidP="008C4B23">
      <w:pPr>
        <w:pStyle w:val="sponsors"/>
        <w:framePr w:wrap="auto" w:vAnchor="page" w:hAnchor="page" w:x="868" w:y="14401"/>
        <w:ind w:firstLine="289"/>
      </w:pPr>
      <w:r>
        <w:t>Identif</w:t>
      </w:r>
      <w:r w:rsidRPr="007C0308">
        <w:t xml:space="preserve">y applicable sponsor/s here. </w:t>
      </w:r>
      <w:r w:rsidR="007C0308" w:rsidRPr="007C0308">
        <w:rPr>
          <w:iCs/>
        </w:rPr>
        <w:t>If no sponsors, delete this text box (</w:t>
      </w:r>
      <w:r w:rsidR="007C0308" w:rsidRPr="00F271DE">
        <w:rPr>
          <w:i/>
          <w:iCs/>
        </w:rPr>
        <w:t>sponsors</w:t>
      </w:r>
      <w:r w:rsidR="007C0308" w:rsidRPr="007C0308">
        <w:rPr>
          <w:iCs/>
        </w:rPr>
        <w:t>).</w:t>
      </w:r>
    </w:p>
    <w:p w14:paraId="447C394C"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47C394D" w14:textId="77777777" w:rsidR="009303D9" w:rsidRDefault="009303D9" w:rsidP="00B22613">
      <w:pPr>
        <w:pStyle w:val="Heading1"/>
      </w:pPr>
      <w:r>
        <w:t xml:space="preserve">Prepare Your Paper </w:t>
      </w:r>
      <w:r w:rsidRPr="005B520E">
        <w:t>Before</w:t>
      </w:r>
      <w:r>
        <w:t xml:space="preserve"> Styling</w:t>
      </w:r>
    </w:p>
    <w:p w14:paraId="447C394E" w14:textId="77777777" w:rsidR="009303D9" w:rsidRPr="005B520E" w:rsidRDefault="009303D9" w:rsidP="00E7596C">
      <w:pPr>
        <w:pStyle w:val="BodyText"/>
      </w:pPr>
      <w:r w:rsidRPr="00E7596C">
        <w:t>Before</w:t>
      </w:r>
      <w:r w:rsidRPr="005B520E">
        <w:t xml:space="preserv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47C394F" w14:textId="77777777" w:rsidR="009303D9" w:rsidRPr="005B520E" w:rsidRDefault="009303D9" w:rsidP="00F9441B">
      <w:pPr>
        <w:pStyle w:val="BodyText"/>
      </w:pPr>
      <w:r w:rsidRPr="005B520E">
        <w:lastRenderedPageBreak/>
        <w:t>Finally, complete content and organizational editing before formatting. Please take note of the following items when proofreading spelling and grammar:</w:t>
      </w:r>
    </w:p>
    <w:p w14:paraId="447C3950" w14:textId="77777777" w:rsidR="009303D9" w:rsidRDefault="009303D9" w:rsidP="00ED0149">
      <w:pPr>
        <w:pStyle w:val="Heading2"/>
      </w:pPr>
      <w:r w:rsidRPr="00ED0149">
        <w:t>Abbreviations</w:t>
      </w:r>
      <w:r>
        <w:t xml:space="preserve"> and Acronyms</w:t>
      </w:r>
    </w:p>
    <w:p w14:paraId="447C3951"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447C3952" w14:textId="77777777" w:rsidR="009303D9" w:rsidRDefault="009303D9" w:rsidP="00ED0149">
      <w:pPr>
        <w:pStyle w:val="Heading2"/>
      </w:pPr>
      <w:r>
        <w:t>Units</w:t>
      </w:r>
    </w:p>
    <w:p w14:paraId="447C3953"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47C3954" w14:textId="77777777" w:rsidR="00F85B13" w:rsidRDefault="009303D9" w:rsidP="00C65F58">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47C3955"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447C3956"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47C3957" w14:textId="77777777" w:rsidR="009303D9" w:rsidRPr="005B520E" w:rsidRDefault="009303D9" w:rsidP="00ED0149">
      <w:pPr>
        <w:pStyle w:val="Heading2"/>
      </w:pPr>
      <w:r w:rsidRPr="005B520E">
        <w:t>Equations</w:t>
      </w:r>
    </w:p>
    <w:p w14:paraId="447C3958"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47C3959" w14:textId="77777777" w:rsidR="009303D9"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447C395A"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447C395B"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47C395C" w14:textId="77777777" w:rsidR="009303D9" w:rsidRDefault="009303D9" w:rsidP="00ED0149">
      <w:pPr>
        <w:pStyle w:val="Heading2"/>
      </w:pPr>
      <w:r>
        <w:t>Some Common Mistakes</w:t>
      </w:r>
    </w:p>
    <w:p w14:paraId="447C395D" w14:textId="77777777" w:rsidR="009303D9" w:rsidRPr="005B520E" w:rsidRDefault="009303D9" w:rsidP="00E7596C">
      <w:pPr>
        <w:pStyle w:val="bulletlist"/>
      </w:pPr>
      <w:r w:rsidRPr="005B520E">
        <w:t>The word “data” is plural, not singular.</w:t>
      </w:r>
    </w:p>
    <w:p w14:paraId="447C395E"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47C395F" w14:textId="77777777" w:rsidR="009303D9" w:rsidRPr="005B520E" w:rsidRDefault="009303D9" w:rsidP="00E7596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47C3960"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47C3961" w14:textId="77777777" w:rsidR="009303D9" w:rsidRPr="005B520E" w:rsidRDefault="009303D9" w:rsidP="00E7596C">
      <w:pPr>
        <w:pStyle w:val="bulletlist"/>
      </w:pPr>
      <w:r w:rsidRPr="005B520E">
        <w:t>Do not use the word “essentially” to mean “approximately” or “effectively”.</w:t>
      </w:r>
    </w:p>
    <w:p w14:paraId="447C396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47C3963"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47C3964" w14:textId="77777777" w:rsidR="009303D9" w:rsidRPr="005B520E" w:rsidRDefault="009303D9" w:rsidP="00E7596C">
      <w:pPr>
        <w:pStyle w:val="bulletlist"/>
      </w:pPr>
      <w:r w:rsidRPr="005B520E">
        <w:t>Do not confuse “imply” and “infer”.</w:t>
      </w:r>
    </w:p>
    <w:p w14:paraId="447C3965" w14:textId="77777777" w:rsidR="009303D9" w:rsidRPr="005B520E" w:rsidRDefault="009303D9" w:rsidP="00E7596C">
      <w:pPr>
        <w:pStyle w:val="bulletlist"/>
      </w:pPr>
      <w:r w:rsidRPr="005B520E">
        <w:t>The prefix “non” is not a word; it should be joined to the word it modifies, usually without a hyphen.</w:t>
      </w:r>
    </w:p>
    <w:p w14:paraId="447C3966" w14:textId="77777777" w:rsidR="009303D9" w:rsidRPr="005B520E" w:rsidRDefault="009303D9" w:rsidP="00E7596C">
      <w:pPr>
        <w:pStyle w:val="bulletlist"/>
      </w:pPr>
      <w:r w:rsidRPr="005B520E">
        <w:t>There is no period after the “et” in the Latin abbreviation “et al.”.</w:t>
      </w:r>
    </w:p>
    <w:p w14:paraId="447C3967" w14:textId="77777777" w:rsidR="009303D9" w:rsidRPr="005B520E" w:rsidRDefault="009303D9" w:rsidP="00E7596C">
      <w:pPr>
        <w:pStyle w:val="bulletlist"/>
      </w:pPr>
      <w:r w:rsidRPr="005B520E">
        <w:t>The abbreviation “i.e.” means “that is”, and the abbreviation “e.g.” means “for example”.</w:t>
      </w:r>
    </w:p>
    <w:p w14:paraId="447C3968" w14:textId="77777777" w:rsidR="009303D9" w:rsidRPr="005B520E" w:rsidRDefault="009303D9" w:rsidP="00E7596C">
      <w:pPr>
        <w:pStyle w:val="BodyText"/>
      </w:pPr>
      <w:r w:rsidRPr="005B520E">
        <w:t>An excellent style manual for science writers is [7].</w:t>
      </w:r>
    </w:p>
    <w:p w14:paraId="447C3969" w14:textId="77777777" w:rsidR="009303D9" w:rsidRDefault="009303D9" w:rsidP="00BC3420">
      <w:pPr>
        <w:pStyle w:val="Heading1"/>
        <w:spacing w:before="120"/>
      </w:pPr>
      <w:r>
        <w:t xml:space="preserve">Using the </w:t>
      </w:r>
      <w:r w:rsidRPr="005B520E">
        <w:t>Template</w:t>
      </w:r>
    </w:p>
    <w:p w14:paraId="447C396A"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47C396B" w14:textId="77777777" w:rsidR="009303D9" w:rsidRDefault="009303D9" w:rsidP="00ED0149">
      <w:pPr>
        <w:pStyle w:val="Heading2"/>
      </w:pPr>
      <w:r w:rsidRPr="005B520E">
        <w:t>Authors</w:t>
      </w:r>
      <w:r>
        <w:t xml:space="preserve"> and Affiliations</w:t>
      </w:r>
    </w:p>
    <w:p w14:paraId="447C396C" w14:textId="77777777" w:rsidR="009303D9" w:rsidRPr="005B520E" w:rsidRDefault="009303D9" w:rsidP="00E7596C">
      <w:pPr>
        <w:pStyle w:val="BodyText"/>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447C396D" w14:textId="77777777" w:rsidR="009303D9" w:rsidRPr="005B520E" w:rsidRDefault="009303D9" w:rsidP="00794804">
      <w:pPr>
        <w:pStyle w:val="Heading3"/>
      </w:pPr>
      <w:r w:rsidRPr="005B520E">
        <w:t xml:space="preserve">For author/s of only one affiliation (Heading 3): </w:t>
      </w:r>
      <w:r w:rsidRPr="00FA4C32">
        <w:rPr>
          <w:i w:val="0"/>
        </w:rPr>
        <w:t>To change the default, adjust the template as follows.</w:t>
      </w:r>
    </w:p>
    <w:p w14:paraId="447C396E" w14:textId="77777777" w:rsidR="009303D9" w:rsidRPr="005B520E" w:rsidRDefault="009303D9" w:rsidP="00794804">
      <w:pPr>
        <w:pStyle w:val="Heading4"/>
      </w:pPr>
      <w:r w:rsidRPr="00794804">
        <w:t>Selection</w:t>
      </w:r>
      <w:r w:rsidRPr="005B520E">
        <w:t xml:space="preserve"> (Heading 4): </w:t>
      </w:r>
      <w:r w:rsidRPr="00FA4C32">
        <w:rPr>
          <w:i w:val="0"/>
        </w:rPr>
        <w:t>Highlight all author and affiliation lines.</w:t>
      </w:r>
    </w:p>
    <w:p w14:paraId="447C396F" w14:textId="77777777" w:rsidR="009303D9" w:rsidRPr="005B520E" w:rsidRDefault="009303D9" w:rsidP="00794804">
      <w:pPr>
        <w:pStyle w:val="Heading4"/>
      </w:pPr>
      <w:r>
        <w:lastRenderedPageBreak/>
        <w:t>Change number of columns:</w:t>
      </w:r>
      <w:r w:rsidRPr="005B520E">
        <w:t xml:space="preserve"> </w:t>
      </w:r>
      <w:r w:rsidRPr="00FA4C32">
        <w:rPr>
          <w:i w:val="0"/>
        </w:rPr>
        <w:t>Select the Columns icon from the MS Word Standard toolbar and then select “1 Column” from the selection palette.</w:t>
      </w:r>
    </w:p>
    <w:p w14:paraId="447C3970" w14:textId="77777777" w:rsidR="009303D9" w:rsidRPr="005B520E" w:rsidRDefault="009303D9" w:rsidP="00794804">
      <w:pPr>
        <w:pStyle w:val="Heading4"/>
      </w:pPr>
      <w:r w:rsidRPr="005B520E">
        <w:t xml:space="preserve">Deletion: </w:t>
      </w:r>
      <w:r w:rsidRPr="00FA4C32">
        <w:rPr>
          <w:i w:val="0"/>
        </w:rPr>
        <w:t>Delete the author and affiliation lines for the second affiliation.</w:t>
      </w:r>
    </w:p>
    <w:p w14:paraId="447C3971" w14:textId="77777777" w:rsidR="009303D9" w:rsidRPr="005B520E" w:rsidRDefault="009303D9" w:rsidP="00794804">
      <w:pPr>
        <w:pStyle w:val="Heading3"/>
      </w:pPr>
      <w:r w:rsidRPr="005B520E">
        <w:t xml:space="preserve">For author/s of more than two affiliations: </w:t>
      </w:r>
      <w:r w:rsidRPr="00794804">
        <w:rPr>
          <w:i w:val="0"/>
        </w:rPr>
        <w:t>To change the default, adjust the template as follows.</w:t>
      </w:r>
    </w:p>
    <w:p w14:paraId="447C3972" w14:textId="77777777" w:rsidR="009303D9" w:rsidRPr="005B520E" w:rsidRDefault="009303D9" w:rsidP="00794804">
      <w:pPr>
        <w:pStyle w:val="Heading4"/>
      </w:pPr>
      <w:r w:rsidRPr="005B520E">
        <w:t xml:space="preserve">Selection: </w:t>
      </w:r>
      <w:r w:rsidRPr="00FA4C32">
        <w:rPr>
          <w:i w:val="0"/>
        </w:rPr>
        <w:t>Highlight all author and affiliation lines.</w:t>
      </w:r>
    </w:p>
    <w:p w14:paraId="447C3973" w14:textId="77777777" w:rsidR="009303D9" w:rsidRPr="005B520E" w:rsidRDefault="009303D9" w:rsidP="00794804">
      <w:pPr>
        <w:pStyle w:val="Heading4"/>
      </w:pPr>
      <w:r w:rsidRPr="005B520E">
        <w:t xml:space="preserve">Change number of columns: </w:t>
      </w:r>
      <w:r w:rsidRPr="00FA4C32">
        <w:rPr>
          <w:i w:val="0"/>
        </w:rPr>
        <w:t>Select the “Columns” icon from the MS Word Standard toolbar and then select “1 Column” from the selection palette.</w:t>
      </w:r>
    </w:p>
    <w:p w14:paraId="447C3974" w14:textId="77777777" w:rsidR="009303D9" w:rsidRPr="005B520E" w:rsidRDefault="009303D9" w:rsidP="00794804">
      <w:pPr>
        <w:pStyle w:val="Heading4"/>
      </w:pPr>
      <w:r w:rsidRPr="005B520E">
        <w:t>Highlight author and affiliation lines of affiliation 1 and copy this selection.</w:t>
      </w:r>
    </w:p>
    <w:p w14:paraId="447C3975" w14:textId="77777777" w:rsidR="009303D9" w:rsidRPr="005B520E" w:rsidRDefault="009303D9" w:rsidP="00794804">
      <w:pPr>
        <w:pStyle w:val="Heading4"/>
      </w:pPr>
      <w:r w:rsidRPr="005B520E">
        <w:t xml:space="preserve">Formatting: </w:t>
      </w:r>
      <w:r w:rsidRPr="00FA4C32">
        <w:rPr>
          <w:i w:val="0"/>
        </w:rPr>
        <w:t>Insert one hard return immediately after the last character of the last affiliation line. Then paste down the copy of affiliation 1. Repeat as necessary for each additional affiliation.</w:t>
      </w:r>
    </w:p>
    <w:p w14:paraId="447C3976" w14:textId="77777777" w:rsidR="009303D9" w:rsidRPr="005B520E" w:rsidRDefault="009303D9" w:rsidP="00794804">
      <w:pPr>
        <w:pStyle w:val="Heading4"/>
      </w:pPr>
      <w:r w:rsidRPr="005B520E">
        <w:t xml:space="preserve">Reassign number of columns: </w:t>
      </w:r>
      <w:r w:rsidRPr="00FA4C32">
        <w:rPr>
          <w:i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w:t>
      </w:r>
      <w:r w:rsidRPr="005B520E">
        <w:t xml:space="preserve"> </w:t>
      </w:r>
      <w:r w:rsidRPr="00FA4C32">
        <w:rPr>
          <w:i w:val="0"/>
        </w:rPr>
        <w:t>number of affiliations, the final affiliation will be centered on the page; all previous will be in two columns.</w:t>
      </w:r>
    </w:p>
    <w:p w14:paraId="447C3977" w14:textId="77777777" w:rsidR="009303D9" w:rsidRDefault="009303D9" w:rsidP="00ED0149">
      <w:pPr>
        <w:pStyle w:val="Heading2"/>
      </w:pPr>
      <w:r w:rsidRPr="005B520E">
        <w:t>Identify</w:t>
      </w:r>
      <w:r>
        <w:t xml:space="preserve"> the Headings</w:t>
      </w:r>
    </w:p>
    <w:p w14:paraId="447C397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447C397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47C397A"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447C397B" w14:textId="77777777" w:rsidR="009303D9" w:rsidRDefault="009303D9" w:rsidP="00ED0149">
      <w:pPr>
        <w:pStyle w:val="Heading2"/>
      </w:pPr>
      <w:r>
        <w:t>Figures and Tables</w:t>
      </w:r>
    </w:p>
    <w:p w14:paraId="447C397C"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47C397D"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447C3980" w14:textId="77777777">
        <w:trPr>
          <w:cantSplit/>
          <w:trHeight w:val="240"/>
          <w:tblHeader/>
          <w:jc w:val="center"/>
        </w:trPr>
        <w:tc>
          <w:tcPr>
            <w:tcW w:w="720" w:type="dxa"/>
            <w:vMerge w:val="restart"/>
            <w:vAlign w:val="center"/>
          </w:tcPr>
          <w:p w14:paraId="447C397E" w14:textId="77777777" w:rsidR="009303D9" w:rsidRDefault="009303D9">
            <w:pPr>
              <w:pStyle w:val="tablecolhead"/>
            </w:pPr>
            <w:r>
              <w:t>Table Head</w:t>
            </w:r>
          </w:p>
        </w:tc>
        <w:tc>
          <w:tcPr>
            <w:tcW w:w="4140" w:type="dxa"/>
            <w:gridSpan w:val="3"/>
            <w:vAlign w:val="center"/>
          </w:tcPr>
          <w:p w14:paraId="447C397F" w14:textId="77777777" w:rsidR="009303D9" w:rsidRDefault="009303D9">
            <w:pPr>
              <w:pStyle w:val="tablecolhead"/>
            </w:pPr>
            <w:r>
              <w:t>Table Column Head</w:t>
            </w:r>
          </w:p>
        </w:tc>
      </w:tr>
      <w:tr w:rsidR="009303D9" w14:paraId="447C3985" w14:textId="77777777">
        <w:trPr>
          <w:cantSplit/>
          <w:trHeight w:val="240"/>
          <w:tblHeader/>
          <w:jc w:val="center"/>
        </w:trPr>
        <w:tc>
          <w:tcPr>
            <w:tcW w:w="720" w:type="dxa"/>
            <w:vMerge/>
          </w:tcPr>
          <w:p w14:paraId="447C3981" w14:textId="77777777" w:rsidR="009303D9" w:rsidRDefault="009303D9">
            <w:pPr>
              <w:rPr>
                <w:sz w:val="16"/>
                <w:szCs w:val="16"/>
              </w:rPr>
            </w:pPr>
          </w:p>
        </w:tc>
        <w:tc>
          <w:tcPr>
            <w:tcW w:w="2340" w:type="dxa"/>
            <w:vAlign w:val="center"/>
          </w:tcPr>
          <w:p w14:paraId="447C3982" w14:textId="77777777" w:rsidR="009303D9" w:rsidRDefault="009303D9">
            <w:pPr>
              <w:pStyle w:val="tablecolsubhead"/>
            </w:pPr>
            <w:r>
              <w:t>Table column subhead</w:t>
            </w:r>
          </w:p>
        </w:tc>
        <w:tc>
          <w:tcPr>
            <w:tcW w:w="900" w:type="dxa"/>
            <w:vAlign w:val="center"/>
          </w:tcPr>
          <w:p w14:paraId="447C3983" w14:textId="77777777" w:rsidR="009303D9" w:rsidRDefault="009303D9">
            <w:pPr>
              <w:pStyle w:val="tablecolsubhead"/>
            </w:pPr>
            <w:r>
              <w:t>Subhead</w:t>
            </w:r>
          </w:p>
        </w:tc>
        <w:tc>
          <w:tcPr>
            <w:tcW w:w="900" w:type="dxa"/>
            <w:vAlign w:val="center"/>
          </w:tcPr>
          <w:p w14:paraId="447C3984" w14:textId="77777777" w:rsidR="009303D9" w:rsidRDefault="009303D9">
            <w:pPr>
              <w:pStyle w:val="tablecolsubhead"/>
            </w:pPr>
            <w:r>
              <w:t>Subhead</w:t>
            </w:r>
          </w:p>
        </w:tc>
      </w:tr>
      <w:tr w:rsidR="009303D9" w14:paraId="447C398A" w14:textId="77777777">
        <w:trPr>
          <w:trHeight w:val="320"/>
          <w:jc w:val="center"/>
        </w:trPr>
        <w:tc>
          <w:tcPr>
            <w:tcW w:w="720" w:type="dxa"/>
            <w:vAlign w:val="center"/>
          </w:tcPr>
          <w:p w14:paraId="447C3986" w14:textId="77777777" w:rsidR="009303D9" w:rsidRDefault="009303D9">
            <w:pPr>
              <w:pStyle w:val="tablecopy"/>
              <w:rPr>
                <w:sz w:val="8"/>
                <w:szCs w:val="8"/>
              </w:rPr>
            </w:pPr>
            <w:r>
              <w:t>copy</w:t>
            </w:r>
          </w:p>
        </w:tc>
        <w:tc>
          <w:tcPr>
            <w:tcW w:w="2340" w:type="dxa"/>
            <w:vAlign w:val="center"/>
          </w:tcPr>
          <w:p w14:paraId="447C3987" w14:textId="77777777" w:rsidR="009303D9" w:rsidRDefault="009303D9">
            <w:pPr>
              <w:pStyle w:val="tablecopy"/>
            </w:pPr>
            <w:r>
              <w:t>More table copy</w:t>
            </w:r>
            <w:r>
              <w:rPr>
                <w:vertAlign w:val="superscript"/>
              </w:rPr>
              <w:t>a</w:t>
            </w:r>
          </w:p>
        </w:tc>
        <w:tc>
          <w:tcPr>
            <w:tcW w:w="900" w:type="dxa"/>
            <w:vAlign w:val="center"/>
          </w:tcPr>
          <w:p w14:paraId="447C3988" w14:textId="77777777" w:rsidR="009303D9" w:rsidRDefault="009303D9">
            <w:pPr>
              <w:rPr>
                <w:sz w:val="16"/>
                <w:szCs w:val="16"/>
              </w:rPr>
            </w:pPr>
          </w:p>
        </w:tc>
        <w:tc>
          <w:tcPr>
            <w:tcW w:w="900" w:type="dxa"/>
            <w:vAlign w:val="center"/>
          </w:tcPr>
          <w:p w14:paraId="447C3989" w14:textId="77777777" w:rsidR="009303D9" w:rsidRDefault="009303D9">
            <w:pPr>
              <w:rPr>
                <w:sz w:val="16"/>
                <w:szCs w:val="16"/>
              </w:rPr>
            </w:pPr>
          </w:p>
        </w:tc>
      </w:tr>
    </w:tbl>
    <w:p w14:paraId="447C398B"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447C398C"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47C3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47C398E" w14:textId="77777777" w:rsidR="00F85B13" w:rsidRDefault="00F85B13" w:rsidP="0080791D">
      <w:pPr>
        <w:pStyle w:val="Heading5"/>
      </w:pPr>
    </w:p>
    <w:p w14:paraId="447C398F"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447C3990" w14:textId="77777777" w:rsidR="0080791D" w:rsidRDefault="0080791D" w:rsidP="00E7596C">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447C3991" w14:textId="77777777" w:rsidR="00575BCA" w:rsidRDefault="00575BCA" w:rsidP="00575BCA"/>
    <w:p w14:paraId="447C3992" w14:textId="77777777" w:rsidR="009303D9" w:rsidRDefault="009303D9" w:rsidP="005B520E">
      <w:pPr>
        <w:pStyle w:val="Heading5"/>
      </w:pPr>
      <w:r w:rsidRPr="005B520E">
        <w:t>References</w:t>
      </w:r>
    </w:p>
    <w:p w14:paraId="447C3993" w14:textId="77777777" w:rsidR="009B52FE" w:rsidRPr="009B52FE" w:rsidRDefault="009B52FE" w:rsidP="009B52FE">
      <w:pPr>
        <w:pStyle w:val="BodyText"/>
      </w:pPr>
      <w:r w:rsidRPr="009B52FE">
        <w:t>References are cited by the last name of the author(s) (use et al. for three or more authors) and the year: [Smith, 1991; Smith and Allen, 1992; Smith et al., 1993]. If the author's name is part of the sentence, only the year is bracketed: Jones [1990].</w:t>
      </w:r>
    </w:p>
    <w:p w14:paraId="447C3994" w14:textId="77777777" w:rsidR="009B52FE" w:rsidRPr="009B52FE" w:rsidRDefault="009B52FE" w:rsidP="009B52FE">
      <w:pPr>
        <w:pStyle w:val="BodyText"/>
      </w:pPr>
      <w:r w:rsidRPr="009B52FE">
        <w:t>Two or more publications by the same author in the same year are distinguished by a, b, and c after the year: [Smith, 1989a, 1989b].</w:t>
      </w:r>
    </w:p>
    <w:p w14:paraId="447C3995" w14:textId="77777777" w:rsidR="009B52FE" w:rsidRDefault="009B52FE" w:rsidP="009B52FE">
      <w:pPr>
        <w:pStyle w:val="BodyText"/>
      </w:pPr>
      <w:r w:rsidRPr="009B52FE">
        <w:t>Avoid the wording “in Smith [1999]”; use instead, “in the work of Smith [1989]” or “by Smith [1989].</w:t>
      </w:r>
    </w:p>
    <w:p w14:paraId="447C3996" w14:textId="77777777" w:rsidR="002331D9" w:rsidRPr="002331D9" w:rsidRDefault="002331D9" w:rsidP="00AB5F7B">
      <w:pPr>
        <w:pStyle w:val="BodyText"/>
      </w:pPr>
      <w:r w:rsidRPr="002331D9">
        <w:t xml:space="preserve">Organize the reference list by strict letter-by-letter alphabetization of the first item in the reference, as in the sequence of Lane, Le Pichon, Macaulay, MacDonald, McDonald, Sanders, Sandia National Laboratories, St. Amant, Urey, von Seggern. </w:t>
      </w:r>
    </w:p>
    <w:p w14:paraId="447C3997" w14:textId="77777777" w:rsidR="002331D9" w:rsidRPr="002331D9" w:rsidRDefault="002331D9" w:rsidP="00AB5F7B">
      <w:pPr>
        <w:pStyle w:val="BodyText"/>
      </w:pPr>
      <w:r w:rsidRPr="002331D9">
        <w:t xml:space="preserve">List references by the same first author in the following order: </w:t>
      </w:r>
    </w:p>
    <w:p w14:paraId="447C3998" w14:textId="77777777" w:rsidR="002331D9" w:rsidRPr="002331D9" w:rsidRDefault="002331D9" w:rsidP="00AB5F7B">
      <w:pPr>
        <w:pStyle w:val="bulletlist"/>
      </w:pPr>
      <w:r w:rsidRPr="002331D9">
        <w:t xml:space="preserve">First author alone, list chronologically, earliest work first. </w:t>
      </w:r>
    </w:p>
    <w:p w14:paraId="447C3999" w14:textId="77777777" w:rsidR="002331D9" w:rsidRPr="002331D9" w:rsidRDefault="002331D9" w:rsidP="00AB5F7B">
      <w:pPr>
        <w:pStyle w:val="bulletlist"/>
      </w:pPr>
      <w:r w:rsidRPr="002331D9">
        <w:t xml:space="preserve">One coauthor, list alphabetically by coauthor and then chronologically. </w:t>
      </w:r>
    </w:p>
    <w:p w14:paraId="447C399A" w14:textId="77777777" w:rsidR="00AB5F7B" w:rsidRDefault="002331D9" w:rsidP="00AB5F7B">
      <w:pPr>
        <w:pStyle w:val="bulletlist"/>
        <w:rPr>
          <w:lang w:val="en-US"/>
        </w:rPr>
      </w:pPr>
      <w:r w:rsidRPr="002331D9">
        <w:t xml:space="preserve">Two or more coauthors (i.e., cited as "et al." </w:t>
      </w:r>
      <w:r w:rsidR="009B52FE">
        <w:t>in text), list chronologically.</w:t>
      </w:r>
    </w:p>
    <w:p w14:paraId="447C399B" w14:textId="77777777" w:rsidR="00B45577" w:rsidRPr="00B45577" w:rsidRDefault="00B45577" w:rsidP="00B45577">
      <w:pPr>
        <w:pStyle w:val="BodyText"/>
      </w:pPr>
      <w:r w:rsidRPr="00B45577">
        <w:t xml:space="preserve">Use only initials for first names. Alphabetize different first authors having the same last name according to the initials of their first names. If their initials are the same, alphabetize them by their full names or by the last names of the second authors if </w:t>
      </w:r>
      <w:r w:rsidRPr="00B45577">
        <w:lastRenderedPageBreak/>
        <w:t>any. Use first author and et al. for more than 10 authors: Smith, A., et al.</w:t>
      </w:r>
    </w:p>
    <w:p w14:paraId="447C399C" w14:textId="77777777" w:rsidR="002331D9" w:rsidRPr="002331D9" w:rsidRDefault="002331D9" w:rsidP="0035382E">
      <w:pPr>
        <w:pStyle w:val="references"/>
      </w:pPr>
    </w:p>
    <w:p w14:paraId="447C399D" w14:textId="77777777" w:rsidR="002331D9" w:rsidRPr="0035382E" w:rsidRDefault="002331D9" w:rsidP="0035382E">
      <w:pPr>
        <w:pStyle w:val="references"/>
      </w:pPr>
      <w:r w:rsidRPr="0035382E">
        <w:t>Brophy, J. G., E. M. Klein, and M. A. Stewart (1999), Textural (Nomarski interferometry) studies of plagioclase phenocryst zonation styles in MORB dikes and lavas from the north wall of the Hess Deep Rift, Eos Trans. AGU, 80(46), Fall Meet. Suppl., F985.</w:t>
      </w:r>
    </w:p>
    <w:p w14:paraId="447C399E" w14:textId="77777777" w:rsidR="002331D9" w:rsidRPr="0035382E" w:rsidRDefault="002331D9" w:rsidP="0035382E">
      <w:pPr>
        <w:pStyle w:val="references"/>
      </w:pPr>
      <w:r w:rsidRPr="0035382E">
        <w:t>Brown, R. J. E. (1967), Permafrost in Canada, Map 1246A, Geol. Surv. of Can., Ottawa, Ont.</w:t>
      </w:r>
    </w:p>
    <w:p w14:paraId="447C399F" w14:textId="77777777" w:rsidR="002331D9" w:rsidRPr="0035382E" w:rsidRDefault="002331D9" w:rsidP="00EB0A35">
      <w:pPr>
        <w:pStyle w:val="references"/>
      </w:pPr>
      <w:r w:rsidRPr="0035382E">
        <w:t>Budetta, G., and D. Carbone (1998), Temporal variations in gravity at Mt. Etna (Italy) associated with the 1989 and 1991 eruptions, Bull. Volcanol., 59, 311–326.</w:t>
      </w:r>
    </w:p>
    <w:p w14:paraId="447C39A0" w14:textId="77777777" w:rsidR="002331D9" w:rsidRDefault="002331D9" w:rsidP="00EB0A35">
      <w:pPr>
        <w:pStyle w:val="references"/>
      </w:pPr>
      <w:r w:rsidRPr="0035382E">
        <w:t>Campbell, J. K. (1970), Mariner Mars 1969, report, Jet. Propul. Lab., Pasadena, Calif.</w:t>
      </w:r>
    </w:p>
    <w:p w14:paraId="447C39A1" w14:textId="77777777" w:rsidR="00EB0A35" w:rsidRPr="00EB0A35" w:rsidRDefault="00EB0A35" w:rsidP="00EB0A35">
      <w:pPr>
        <w:pStyle w:val="references"/>
        <w:rPr>
          <w:rFonts w:ascii="AdvTT182ff89e" w:hAnsi="AdvTT182ff89e" w:cs="AdvTT182ff89e"/>
        </w:rPr>
      </w:pPr>
      <w:r>
        <w:rPr>
          <w:rFonts w:ascii="AdvTT182ff89e" w:hAnsi="AdvTT182ff89e" w:cs="AdvTT182ff89e"/>
        </w:rPr>
        <w:t>da Silva, R. B. G., M. M. F. Saba, and C. Schumann (2011), Characterization of intracloud discharges preceding positive cloud-to-ground lightning strokes in Brazil, paper presented at 14th International Conference on Atmospheric Electricity, Int. Comm. on Atmos. Electr., Rio de Janeiro, Brazil.</w:t>
      </w:r>
    </w:p>
    <w:p w14:paraId="447C39A2" w14:textId="77777777" w:rsidR="00EB0A35" w:rsidRPr="00EB0A35" w:rsidRDefault="00EB0A35" w:rsidP="00EB0A35">
      <w:pPr>
        <w:pStyle w:val="references"/>
        <w:rPr>
          <w:rFonts w:ascii="AdvTT182ff89e" w:hAnsi="AdvTT182ff89e" w:cs="AdvTT182ff89e"/>
        </w:rPr>
      </w:pPr>
      <w:r>
        <w:rPr>
          <w:rFonts w:ascii="AdvTT182ff89e" w:hAnsi="AdvTT182ff89e" w:cs="AdvTT182ff89e"/>
        </w:rPr>
        <w:t>Heidler, F., F. Drumm, and C. Hopf (1998), Electric fields of positive earth flashes in near thunderstorms, paper presented at 24th International Conference on Lightning Protection, Int. Conf. on Lightning Prot., Birmingham, U. K.</w:t>
      </w:r>
    </w:p>
    <w:p w14:paraId="447C39A3" w14:textId="77777777" w:rsidR="002331D9" w:rsidRPr="0035382E" w:rsidRDefault="002331D9" w:rsidP="00EB0A35">
      <w:pPr>
        <w:pStyle w:val="references"/>
      </w:pPr>
      <w:r w:rsidRPr="0035382E">
        <w:t>Henderson, T. (2000), High-pressure metamorphism in the western Llano uplift, M.S. thesis, 134 pp., Univ. of Tex. at Austin, Austin, 28 June.</w:t>
      </w:r>
    </w:p>
    <w:p w14:paraId="447C39A4" w14:textId="77777777" w:rsidR="002331D9" w:rsidRPr="0035382E" w:rsidRDefault="002331D9" w:rsidP="00EB0A35">
      <w:pPr>
        <w:pStyle w:val="references"/>
      </w:pPr>
      <w:r w:rsidRPr="0035382E">
        <w:t>Kineman, J. J., and M. A. Ohrenschall (1992), Global Ecosystems Database, version 1.0, A documentation manual [CD-ROM], Key Geophys. Rec. Doc. 27, Natl. Geophys. Data Cent., Boulder, Colo.</w:t>
      </w:r>
    </w:p>
    <w:p w14:paraId="447C39A5" w14:textId="77777777" w:rsidR="002331D9" w:rsidRPr="0035382E" w:rsidRDefault="002331D9" w:rsidP="00EB0A35">
      <w:pPr>
        <w:pStyle w:val="references"/>
      </w:pPr>
      <w:r w:rsidRPr="0035382E">
        <w:t>Liu, H.-L., and J. W. Meriwether (2004), Analysis of a temperature inversion event in the lower mesosphere, J. Geophys. Res., 109, D02S07, doi:10.1029/2002JD003026.</w:t>
      </w:r>
    </w:p>
    <w:p w14:paraId="447C39A6" w14:textId="77777777" w:rsidR="002331D9" w:rsidRPr="0035382E" w:rsidRDefault="002331D9" w:rsidP="00EB0A35">
      <w:pPr>
        <w:pStyle w:val="references"/>
      </w:pPr>
      <w:r w:rsidRPr="0035382E">
        <w:t>Ma, J., D. W. Waugh, A. R. Douglass, S. R. Kawa, and S.-J. Lin (2003), Evaluation of the transport in the Goddard Space Flight Center three-dimensional chemical transport model using the equivalent length diagnostic, J. Geophys. Res., 108(D6), 4201, doi:10.1029/2002JD002268.</w:t>
      </w:r>
    </w:p>
    <w:p w14:paraId="447C39A7" w14:textId="77777777" w:rsidR="002331D9" w:rsidRDefault="002331D9" w:rsidP="00EB0A35">
      <w:pPr>
        <w:pStyle w:val="references"/>
      </w:pPr>
      <w:r w:rsidRPr="0035382E">
        <w:t>Monger, J. W. H., and J. M. Journeay (1994), Guide to the geology and tectonic evolution of the southern Coast Mountains, Open File Rep. 2490, 77 pp., Geol. Surv. of Can., Ottawa, Ont.</w:t>
      </w:r>
    </w:p>
    <w:p w14:paraId="447C39A8" w14:textId="77777777" w:rsidR="00EB0A35" w:rsidRPr="00EB0A35" w:rsidRDefault="00EB0A35" w:rsidP="00EB0A35">
      <w:pPr>
        <w:pStyle w:val="references"/>
        <w:rPr>
          <w:rFonts w:ascii="AdvTT182ff89e" w:hAnsi="AdvTT182ff89e" w:cs="AdvTT182ff89e"/>
        </w:rPr>
      </w:pPr>
      <w:r>
        <w:rPr>
          <w:rFonts w:ascii="AdvTT182ff89e" w:hAnsi="AdvTT182ff89e" w:cs="AdvTT182ff89e"/>
        </w:rPr>
        <w:t xml:space="preserve">Rakov, V. A., and M. A. Uman (2003), </w:t>
      </w:r>
      <w:r>
        <w:rPr>
          <w:rFonts w:ascii="AdvTT73b978ed.I" w:hAnsi="AdvTT73b978ed.I" w:cs="AdvTT73b978ed.I"/>
        </w:rPr>
        <w:t>Lightning: Physics and Effects</w:t>
      </w:r>
      <w:r>
        <w:rPr>
          <w:rFonts w:ascii="AdvTT182ff89e" w:hAnsi="AdvTT182ff89e" w:cs="AdvTT182ff89e"/>
        </w:rPr>
        <w:t>, Cambridge Univ. Press, New York.</w:t>
      </w:r>
    </w:p>
    <w:p w14:paraId="447C39A9" w14:textId="77777777" w:rsidR="002331D9" w:rsidRPr="0035382E" w:rsidRDefault="002331D9" w:rsidP="00EB0A35">
      <w:pPr>
        <w:pStyle w:val="references"/>
      </w:pPr>
      <w:r w:rsidRPr="0035382E">
        <w:t>Schiarizza, P., R. G. Gaba, J. K. Glover, J. I. Garver, and P. J. Umhoefer (1997), Geology and mineral occurrences of the Taseko-Bridge River area, Bull. 100, 291 pp., B. C. Minist. of Employ. and Invest., Energy and Miner. Div., Geol. Surv. Branch, Vancouver, B. C., Canada.</w:t>
      </w:r>
    </w:p>
    <w:p w14:paraId="447C39AA" w14:textId="77777777" w:rsidR="002331D9" w:rsidRPr="0035382E" w:rsidRDefault="002331D9" w:rsidP="0035382E">
      <w:pPr>
        <w:pStyle w:val="references"/>
      </w:pPr>
      <w:r w:rsidRPr="0035382E">
        <w:t>Schröder, M., M. König, and J. Schmetz (2009), Deep convection observed by the Spinning Enhanced Visible and Infrared Imager on board Meteosat 8: Spatial distribution and temporal evolution over Africa in summer and winter 2006, J. Geophys. Res., doi:10.1029/2008JD010653, in press.</w:t>
      </w:r>
    </w:p>
    <w:p w14:paraId="447C39AB" w14:textId="77777777" w:rsidR="002331D9" w:rsidRPr="0035382E" w:rsidRDefault="002331D9" w:rsidP="0035382E">
      <w:pPr>
        <w:pStyle w:val="references"/>
      </w:pPr>
      <w:r w:rsidRPr="0035382E">
        <w:t>Sentman, D., H. Stenbaek-Nielsen, M. McHarg, and J. Morrill (2007), Plasma chemistry of sprite streamers, Eos Trans. AGU, 88(52), Fall Meet. Suppl., Abstract AE42A-08.</w:t>
      </w:r>
    </w:p>
    <w:p w14:paraId="447C39AC" w14:textId="77777777" w:rsidR="002331D9" w:rsidRPr="00C77E11" w:rsidRDefault="002331D9" w:rsidP="0035382E">
      <w:pPr>
        <w:pStyle w:val="references"/>
      </w:pPr>
    </w:p>
    <w:p w14:paraId="447C39AD" w14:textId="77777777" w:rsidR="009303D9" w:rsidRDefault="009303D9" w:rsidP="0035382E">
      <w:pPr>
        <w:pStyle w:val="references"/>
        <w:sectPr w:rsidR="009303D9" w:rsidSect="00C919A4">
          <w:type w:val="continuous"/>
          <w:pgSz w:w="12240" w:h="15840" w:code="1"/>
          <w:pgMar w:top="1080" w:right="907" w:bottom="1440" w:left="907" w:header="720" w:footer="720" w:gutter="0"/>
          <w:cols w:num="2" w:space="360"/>
          <w:docGrid w:linePitch="360"/>
        </w:sectPr>
      </w:pPr>
    </w:p>
    <w:p w14:paraId="447C39AE" w14:textId="77777777" w:rsidR="009303D9" w:rsidRDefault="009303D9" w:rsidP="005B520E"/>
    <w:sectPr w:rsidR="009303D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B4CB6" w14:textId="77777777" w:rsidR="001321B8" w:rsidRDefault="001321B8" w:rsidP="00054E1E">
      <w:r>
        <w:separator/>
      </w:r>
    </w:p>
  </w:endnote>
  <w:endnote w:type="continuationSeparator" w:id="0">
    <w:p w14:paraId="50EAF123" w14:textId="77777777" w:rsidR="001321B8" w:rsidRDefault="001321B8" w:rsidP="0005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dvTT182ff89e">
    <w:altName w:val="Cambria"/>
    <w:panose1 w:val="00000000000000000000"/>
    <w:charset w:val="00"/>
    <w:family w:val="roman"/>
    <w:notTrueType/>
    <w:pitch w:val="default"/>
    <w:sig w:usb0="00000003" w:usb1="00000000" w:usb2="00000000" w:usb3="00000000" w:csb0="00000001" w:csb1="00000000"/>
  </w:font>
  <w:font w:name="AdvTT73b978ed.I">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18FA6" w14:textId="77777777" w:rsidR="006A0464" w:rsidRDefault="006A0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65169"/>
      <w:docPartObj>
        <w:docPartGallery w:val="Page Numbers (Bottom of Page)"/>
        <w:docPartUnique/>
      </w:docPartObj>
    </w:sdtPr>
    <w:sdtEndPr>
      <w:rPr>
        <w:noProof/>
      </w:rPr>
    </w:sdtEndPr>
    <w:sdtContent>
      <w:p w14:paraId="447C39B6" w14:textId="77777777" w:rsidR="00287D74" w:rsidRDefault="00287D74">
        <w:pPr>
          <w:pStyle w:val="Footer"/>
        </w:pPr>
        <w:r>
          <w:fldChar w:fldCharType="begin"/>
        </w:r>
        <w:r>
          <w:instrText xml:space="preserve"> PAGE   \* MERGEFORMAT </w:instrText>
        </w:r>
        <w:r>
          <w:fldChar w:fldCharType="separate"/>
        </w:r>
        <w:r>
          <w:rPr>
            <w:noProof/>
          </w:rPr>
          <w:t>4</w:t>
        </w:r>
        <w:r>
          <w:rPr>
            <w:noProof/>
          </w:rPr>
          <w:fldChar w:fldCharType="end"/>
        </w:r>
      </w:p>
    </w:sdtContent>
  </w:sdt>
  <w:p w14:paraId="447C39B7" w14:textId="77777777" w:rsidR="00287D74" w:rsidRDefault="00287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4758671"/>
      <w:docPartObj>
        <w:docPartGallery w:val="Page Numbers (Bottom of Page)"/>
        <w:docPartUnique/>
      </w:docPartObj>
    </w:sdtPr>
    <w:sdtEndPr>
      <w:rPr>
        <w:noProof/>
      </w:rPr>
    </w:sdtEndPr>
    <w:sdtContent>
      <w:p w14:paraId="447C39B9" w14:textId="77777777" w:rsidR="00287D74" w:rsidRDefault="00287D74">
        <w:pPr>
          <w:pStyle w:val="Footer"/>
        </w:pPr>
        <w:r>
          <w:fldChar w:fldCharType="begin"/>
        </w:r>
        <w:r>
          <w:instrText xml:space="preserve"> PAGE   \* MERGEFORMAT </w:instrText>
        </w:r>
        <w:r>
          <w:fldChar w:fldCharType="separate"/>
        </w:r>
        <w:r>
          <w:rPr>
            <w:noProof/>
          </w:rPr>
          <w:t>1</w:t>
        </w:r>
        <w:r>
          <w:rPr>
            <w:noProof/>
          </w:rPr>
          <w:fldChar w:fldCharType="end"/>
        </w:r>
      </w:p>
    </w:sdtContent>
  </w:sdt>
  <w:p w14:paraId="447C39BA" w14:textId="77777777" w:rsidR="00287D74" w:rsidRDefault="00287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9B311" w14:textId="77777777" w:rsidR="001321B8" w:rsidRDefault="001321B8" w:rsidP="00054E1E">
      <w:r>
        <w:separator/>
      </w:r>
    </w:p>
  </w:footnote>
  <w:footnote w:type="continuationSeparator" w:id="0">
    <w:p w14:paraId="098050EA" w14:textId="77777777" w:rsidR="001321B8" w:rsidRDefault="001321B8" w:rsidP="00054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17AC" w14:textId="77777777" w:rsidR="006A0464" w:rsidRDefault="006A0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38D7" w14:textId="77777777" w:rsidR="006A0464" w:rsidRDefault="006A0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E01B" w14:textId="1FD0C7CE" w:rsidR="00E73875" w:rsidRDefault="00E73875">
    <w:pPr>
      <w:pStyle w:val="Header"/>
    </w:pPr>
    <w:r>
      <w:rPr>
        <w:noProof/>
      </w:rPr>
      <w:drawing>
        <wp:inline distT="0" distB="0" distL="0" distR="0" wp14:anchorId="278DDD77" wp14:editId="77651DE1">
          <wp:extent cx="6638290" cy="2440305"/>
          <wp:effectExtent l="0" t="0" r="0" b="0"/>
          <wp:docPr id="2" name="Picture 2" descr="A picture containing nature, clou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A-G-MET-ILDCILMC -date 680x250.jpg"/>
                  <pic:cNvPicPr/>
                </pic:nvPicPr>
                <pic:blipFill>
                  <a:blip r:embed="rId1">
                    <a:extLst>
                      <a:ext uri="{28A0092B-C50C-407E-A947-70E740481C1C}">
                        <a14:useLocalDpi xmlns:a14="http://schemas.microsoft.com/office/drawing/2010/main" val="0"/>
                      </a:ext>
                    </a:extLst>
                  </a:blip>
                  <a:stretch>
                    <a:fillRect/>
                  </a:stretch>
                </pic:blipFill>
                <pic:spPr>
                  <a:xfrm>
                    <a:off x="0" y="0"/>
                    <a:ext cx="6638290" cy="2440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FA818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20E3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FC2AD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FA57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5ECF5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ADB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DF87D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C7CE05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E88A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46D4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A7666728"/>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5FDE"/>
    <w:rsid w:val="0004781E"/>
    <w:rsid w:val="00054E1E"/>
    <w:rsid w:val="00074B68"/>
    <w:rsid w:val="000C0DCD"/>
    <w:rsid w:val="000E4C21"/>
    <w:rsid w:val="000F305E"/>
    <w:rsid w:val="000F38B2"/>
    <w:rsid w:val="000F6502"/>
    <w:rsid w:val="000F7223"/>
    <w:rsid w:val="001321B8"/>
    <w:rsid w:val="001A2EFD"/>
    <w:rsid w:val="001A72E1"/>
    <w:rsid w:val="001B67DC"/>
    <w:rsid w:val="001E1770"/>
    <w:rsid w:val="001E5C65"/>
    <w:rsid w:val="002254A9"/>
    <w:rsid w:val="002331D9"/>
    <w:rsid w:val="00275EB8"/>
    <w:rsid w:val="0028447B"/>
    <w:rsid w:val="00287D74"/>
    <w:rsid w:val="0035382E"/>
    <w:rsid w:val="00362C98"/>
    <w:rsid w:val="003A19E2"/>
    <w:rsid w:val="003C6187"/>
    <w:rsid w:val="00471397"/>
    <w:rsid w:val="004D72B5"/>
    <w:rsid w:val="00551B7F"/>
    <w:rsid w:val="00575BCA"/>
    <w:rsid w:val="005B0344"/>
    <w:rsid w:val="005B520E"/>
    <w:rsid w:val="005E2800"/>
    <w:rsid w:val="00651A08"/>
    <w:rsid w:val="00670434"/>
    <w:rsid w:val="006A0464"/>
    <w:rsid w:val="00740EEA"/>
    <w:rsid w:val="00794804"/>
    <w:rsid w:val="007B33F1"/>
    <w:rsid w:val="007C0308"/>
    <w:rsid w:val="007C2FF2"/>
    <w:rsid w:val="007F161E"/>
    <w:rsid w:val="007F1F99"/>
    <w:rsid w:val="007F768F"/>
    <w:rsid w:val="0080791D"/>
    <w:rsid w:val="0085065D"/>
    <w:rsid w:val="008A2C7D"/>
    <w:rsid w:val="008C4B23"/>
    <w:rsid w:val="008D2730"/>
    <w:rsid w:val="008E4972"/>
    <w:rsid w:val="009303D9"/>
    <w:rsid w:val="00933C64"/>
    <w:rsid w:val="00972203"/>
    <w:rsid w:val="009B52FE"/>
    <w:rsid w:val="00AB5F7B"/>
    <w:rsid w:val="00AE3409"/>
    <w:rsid w:val="00B11A60"/>
    <w:rsid w:val="00B16D9A"/>
    <w:rsid w:val="00B22613"/>
    <w:rsid w:val="00B45577"/>
    <w:rsid w:val="00BA1025"/>
    <w:rsid w:val="00BC3420"/>
    <w:rsid w:val="00BE7D3C"/>
    <w:rsid w:val="00BF5FF6"/>
    <w:rsid w:val="00C0207F"/>
    <w:rsid w:val="00C16117"/>
    <w:rsid w:val="00C65F58"/>
    <w:rsid w:val="00C919A4"/>
    <w:rsid w:val="00CC393F"/>
    <w:rsid w:val="00D632BE"/>
    <w:rsid w:val="00D7536F"/>
    <w:rsid w:val="00DC026C"/>
    <w:rsid w:val="00E61E12"/>
    <w:rsid w:val="00E73875"/>
    <w:rsid w:val="00E7596C"/>
    <w:rsid w:val="00E878F2"/>
    <w:rsid w:val="00EB0A35"/>
    <w:rsid w:val="00ED0149"/>
    <w:rsid w:val="00F03103"/>
    <w:rsid w:val="00F271DE"/>
    <w:rsid w:val="00F627DA"/>
    <w:rsid w:val="00F7288F"/>
    <w:rsid w:val="00F85B13"/>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7C3931"/>
  <w15:docId w15:val="{359FE434-0997-4AAD-93D5-021FD052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rsid w:val="0035382E"/>
    <w:pPr>
      <w:spacing w:after="50" w:line="180" w:lineRule="exact"/>
      <w:ind w:left="360" w:hanging="360"/>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customStyle="1" w:styleId="Default">
    <w:name w:val="Default"/>
    <w:rsid w:val="002331D9"/>
    <w:pPr>
      <w:autoSpaceDE w:val="0"/>
      <w:autoSpaceDN w:val="0"/>
      <w:adjustRightInd w:val="0"/>
    </w:pPr>
    <w:rPr>
      <w:rFonts w:eastAsia="Times New Roman"/>
      <w:color w:val="000000"/>
      <w:sz w:val="24"/>
      <w:szCs w:val="24"/>
    </w:rPr>
  </w:style>
  <w:style w:type="character" w:styleId="Hyperlink">
    <w:name w:val="Hyperlink"/>
    <w:basedOn w:val="DefaultParagraphFont"/>
    <w:rsid w:val="002331D9"/>
    <w:rPr>
      <w:color w:val="0000FF" w:themeColor="hyperlink"/>
      <w:u w:val="single"/>
    </w:rPr>
  </w:style>
  <w:style w:type="character" w:styleId="FollowedHyperlink">
    <w:name w:val="FollowedHyperlink"/>
    <w:basedOn w:val="DefaultParagraphFont"/>
    <w:rsid w:val="009B52FE"/>
    <w:rPr>
      <w:color w:val="800080" w:themeColor="followedHyperlink"/>
      <w:u w:val="single"/>
    </w:rPr>
  </w:style>
  <w:style w:type="paragraph" w:styleId="Header">
    <w:name w:val="header"/>
    <w:basedOn w:val="Normal"/>
    <w:link w:val="HeaderChar"/>
    <w:rsid w:val="00054E1E"/>
    <w:pPr>
      <w:tabs>
        <w:tab w:val="center" w:pos="4680"/>
        <w:tab w:val="right" w:pos="9360"/>
      </w:tabs>
    </w:pPr>
  </w:style>
  <w:style w:type="character" w:customStyle="1" w:styleId="HeaderChar">
    <w:name w:val="Header Char"/>
    <w:basedOn w:val="DefaultParagraphFont"/>
    <w:link w:val="Header"/>
    <w:rsid w:val="00054E1E"/>
  </w:style>
  <w:style w:type="paragraph" w:styleId="Footer">
    <w:name w:val="footer"/>
    <w:basedOn w:val="Normal"/>
    <w:link w:val="FooterChar"/>
    <w:uiPriority w:val="99"/>
    <w:rsid w:val="00054E1E"/>
    <w:pPr>
      <w:tabs>
        <w:tab w:val="center" w:pos="4680"/>
        <w:tab w:val="right" w:pos="9360"/>
      </w:tabs>
    </w:pPr>
  </w:style>
  <w:style w:type="character" w:customStyle="1" w:styleId="FooterChar">
    <w:name w:val="Footer Char"/>
    <w:basedOn w:val="DefaultParagraphFont"/>
    <w:link w:val="Footer"/>
    <w:uiPriority w:val="99"/>
    <w:rsid w:val="00054E1E"/>
  </w:style>
  <w:style w:type="paragraph" w:styleId="BalloonText">
    <w:name w:val="Balloon Text"/>
    <w:basedOn w:val="Normal"/>
    <w:link w:val="BalloonTextChar"/>
    <w:rsid w:val="000F6502"/>
    <w:rPr>
      <w:rFonts w:ascii="Tahoma" w:hAnsi="Tahoma" w:cs="Tahoma"/>
      <w:sz w:val="16"/>
      <w:szCs w:val="16"/>
    </w:rPr>
  </w:style>
  <w:style w:type="character" w:customStyle="1" w:styleId="BalloonTextChar">
    <w:name w:val="Balloon Text Char"/>
    <w:basedOn w:val="DefaultParagraphFont"/>
    <w:link w:val="BalloonText"/>
    <w:rsid w:val="000F6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770048F7E2D38C45BAE5AAC427BF762D" ma:contentTypeVersion="13" ma:contentTypeDescription="Luo uusi asiakirja." ma:contentTypeScope="" ma:versionID="3916f31fed20cd760420b73040b9ec23">
  <xsd:schema xmlns:xsd="http://www.w3.org/2001/XMLSchema" xmlns:xs="http://www.w3.org/2001/XMLSchema" xmlns:p="http://schemas.microsoft.com/office/2006/metadata/properties" xmlns:ns3="7fb6dfec-add4-49e1-b806-ad0780fa7b78" xmlns:ns4="2ff48000-d6c9-4aa3-ae8b-27747c14f0c4" targetNamespace="http://schemas.microsoft.com/office/2006/metadata/properties" ma:root="true" ma:fieldsID="22420f982332fe2a4d202a3110ff6fb3" ns3:_="" ns4:_="">
    <xsd:import namespace="7fb6dfec-add4-49e1-b806-ad0780fa7b78"/>
    <xsd:import namespace="2ff48000-d6c9-4aa3-ae8b-27747c14f0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6dfec-add4-49e1-b806-ad0780fa7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48000-d6c9-4aa3-ae8b-27747c14f0c4"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628C5-91B5-4611-B020-B7CC784D762D}">
  <ds:schemaRefs>
    <ds:schemaRef ds:uri="http://schemas.microsoft.com/office/2006/metadata/properties"/>
    <ds:schemaRef ds:uri="7fb6dfec-add4-49e1-b806-ad0780fa7b7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ff48000-d6c9-4aa3-ae8b-27747c14f0c4"/>
    <ds:schemaRef ds:uri="http://www.w3.org/XML/1998/namespace"/>
    <ds:schemaRef ds:uri="http://purl.org/dc/dcmitype/"/>
  </ds:schemaRefs>
</ds:datastoreItem>
</file>

<file path=customXml/itemProps2.xml><?xml version="1.0" encoding="utf-8"?>
<ds:datastoreItem xmlns:ds="http://schemas.openxmlformats.org/officeDocument/2006/customXml" ds:itemID="{DD504B93-AB9E-4F86-9D59-5B37F12B718E}">
  <ds:schemaRefs>
    <ds:schemaRef ds:uri="http://schemas.microsoft.com/sharepoint/v3/contenttype/forms"/>
  </ds:schemaRefs>
</ds:datastoreItem>
</file>

<file path=customXml/itemProps3.xml><?xml version="1.0" encoding="utf-8"?>
<ds:datastoreItem xmlns:ds="http://schemas.openxmlformats.org/officeDocument/2006/customXml" ds:itemID="{9AEE6C1E-2A5A-4D17-9FB1-2956E39F4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6dfec-add4-49e1-b806-ad0780fa7b78"/>
    <ds:schemaRef ds:uri="2ff48000-d6c9-4aa3-ae8b-27747c14f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B54D1-1734-40C2-B60F-02C5F0BC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Santomaa Kirsi</cp:lastModifiedBy>
  <cp:revision>2</cp:revision>
  <dcterms:created xsi:type="dcterms:W3CDTF">2020-02-04T14:01:00Z</dcterms:created>
  <dcterms:modified xsi:type="dcterms:W3CDTF">2020-02-04T14:01:00Z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0x010100770048F7E2D38C45BAE5AAC427BF762D</vt:lpwstr>
  </property>
  <property fmtid="{D5CDD505-2E9C-101B-9397-08002B2CF9AE}" pid="3" name="ProductID">
    <vt:lpwstr/>
  </property>
  <property fmtid="{D5CDD505-2E9C-101B-9397-08002B2CF9AE}" pid="4" name="RelatedMetaID">
    <vt:lpwstr/>
  </property>
  <property fmtid="{D5CDD505-2E9C-101B-9397-08002B2CF9AE}" pid="5" name="DocumentType">
    <vt:lpwstr/>
  </property>
  <property fmtid="{D5CDD505-2E9C-101B-9397-08002B2CF9AE}" pid="6" name="RelatedLanguage">
    <vt:lpwstr/>
  </property>
  <property fmtid="{D5CDD505-2E9C-101B-9397-08002B2CF9AE}" pid="7" name="DocumentCategory">
    <vt:lpwstr/>
  </property>
  <property fmtid="{D5CDD505-2E9C-101B-9397-08002B2CF9AE}" pid="8" name="MetaID">
    <vt:lpwstr/>
  </property>
  <property fmtid="{D5CDD505-2E9C-101B-9397-08002B2CF9AE}" pid="10" name="_NewReviewCycle">
    <vt:lpwstr/>
  </property>
  <property fmtid="{D5CDD505-2E9C-101B-9397-08002B2CF9AE}" pid="14" name="MSIP_Label_d5842b46-9b7a-431a-b662-8cc44ff92a4e_Enabled">
    <vt:lpwstr>True</vt:lpwstr>
  </property>
  <property fmtid="{D5CDD505-2E9C-101B-9397-08002B2CF9AE}" pid="15" name="MSIP_Label_d5842b46-9b7a-431a-b662-8cc44ff92a4e_SiteId">
    <vt:lpwstr>6d7393e0-41f5-4c2e-9b12-4c2be5da5c57</vt:lpwstr>
  </property>
  <property fmtid="{D5CDD505-2E9C-101B-9397-08002B2CF9AE}" pid="16" name="MSIP_Label_d5842b46-9b7a-431a-b662-8cc44ff92a4e_Ref">
    <vt:lpwstr>https://api.informationprotection.azure.com/api/6d7393e0-41f5-4c2e-9b12-4c2be5da5c57</vt:lpwstr>
  </property>
  <property fmtid="{D5CDD505-2E9C-101B-9397-08002B2CF9AE}" pid="17" name="MSIP_Label_d5842b46-9b7a-431a-b662-8cc44ff92a4e_Owner">
    <vt:lpwstr>melanie.scott@vaisala.com</vt:lpwstr>
  </property>
  <property fmtid="{D5CDD505-2E9C-101B-9397-08002B2CF9AE}" pid="18" name="MSIP_Label_d5842b46-9b7a-431a-b662-8cc44ff92a4e_SetDate">
    <vt:lpwstr>2018-01-11T13:20:54.7870225-06:00</vt:lpwstr>
  </property>
  <property fmtid="{D5CDD505-2E9C-101B-9397-08002B2CF9AE}" pid="19" name="MSIP_Label_d5842b46-9b7a-431a-b662-8cc44ff92a4e_Name">
    <vt:lpwstr>Restricted</vt:lpwstr>
  </property>
  <property fmtid="{D5CDD505-2E9C-101B-9397-08002B2CF9AE}" pid="20" name="MSIP_Label_d5842b46-9b7a-431a-b662-8cc44ff92a4e_Application">
    <vt:lpwstr>Microsoft Azure Information Protection</vt:lpwstr>
  </property>
  <property fmtid="{D5CDD505-2E9C-101B-9397-08002B2CF9AE}" pid="21" name="MSIP_Label_d5842b46-9b7a-431a-b662-8cc44ff92a4e_Extended_MSFT_Method">
    <vt:lpwstr>Automatic</vt:lpwstr>
  </property>
  <property fmtid="{D5CDD505-2E9C-101B-9397-08002B2CF9AE}" pid="22" name="MSIP_Label_7246d30e-a6af-4059-9b44-a42233242e28_Enabled">
    <vt:lpwstr>True</vt:lpwstr>
  </property>
  <property fmtid="{D5CDD505-2E9C-101B-9397-08002B2CF9AE}" pid="23" name="MSIP_Label_7246d30e-a6af-4059-9b44-a42233242e28_SiteId">
    <vt:lpwstr>6d7393e0-41f5-4c2e-9b12-4c2be5da5c57</vt:lpwstr>
  </property>
  <property fmtid="{D5CDD505-2E9C-101B-9397-08002B2CF9AE}" pid="24" name="MSIP_Label_7246d30e-a6af-4059-9b44-a42233242e28_Ref">
    <vt:lpwstr>https://api.informationprotection.azure.com/api/6d7393e0-41f5-4c2e-9b12-4c2be5da5c57</vt:lpwstr>
  </property>
  <property fmtid="{D5CDD505-2E9C-101B-9397-08002B2CF9AE}" pid="25" name="MSIP_Label_7246d30e-a6af-4059-9b44-a42233242e28_Owner">
    <vt:lpwstr>melanie.scott@vaisala.com</vt:lpwstr>
  </property>
  <property fmtid="{D5CDD505-2E9C-101B-9397-08002B2CF9AE}" pid="26" name="MSIP_Label_7246d30e-a6af-4059-9b44-a42233242e28_SetDate">
    <vt:lpwstr>2018-01-11T13:20:54.7870225-06:00</vt:lpwstr>
  </property>
  <property fmtid="{D5CDD505-2E9C-101B-9397-08002B2CF9AE}" pid="27" name="MSIP_Label_7246d30e-a6af-4059-9b44-a42233242e28_Name">
    <vt:lpwstr>No Label</vt:lpwstr>
  </property>
  <property fmtid="{D5CDD505-2E9C-101B-9397-08002B2CF9AE}" pid="28" name="MSIP_Label_7246d30e-a6af-4059-9b44-a42233242e28_Application">
    <vt:lpwstr>Microsoft Azure Information Protection</vt:lpwstr>
  </property>
  <property fmtid="{D5CDD505-2E9C-101B-9397-08002B2CF9AE}" pid="29" name="MSIP_Label_7246d30e-a6af-4059-9b44-a42233242e28_Extended_MSFT_Method">
    <vt:lpwstr>Automatic</vt:lpwstr>
  </property>
  <property fmtid="{D5CDD505-2E9C-101B-9397-08002B2CF9AE}" pid="30" name="MSIP_Label_7246d30e-a6af-4059-9b44-a42233242e28_Parent">
    <vt:lpwstr>d5842b46-9b7a-431a-b662-8cc44ff92a4e</vt:lpwstr>
  </property>
  <property fmtid="{D5CDD505-2E9C-101B-9397-08002B2CF9AE}" pid="31" name="Sensitivity">
    <vt:lpwstr>Restricted No Label</vt:lpwstr>
  </property>
</Properties>
</file>